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6DB0" w14:textId="77777777" w:rsidR="00142609" w:rsidRPr="00142609" w:rsidRDefault="00142609" w:rsidP="00142609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1DA64F33" w14:textId="020A4D12" w:rsidR="00142609" w:rsidRPr="00142609" w:rsidRDefault="00142609" w:rsidP="00142609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00142609">
        <w:rPr>
          <w:rFonts w:ascii="Calibri" w:hAnsi="Calibri" w:cs="Calibri"/>
          <w:sz w:val="36"/>
          <w:szCs w:val="36"/>
          <w:u w:val="single"/>
        </w:rPr>
        <w:t>Complaints Policy and</w:t>
      </w:r>
      <w:r w:rsidRPr="00142609">
        <w:rPr>
          <w:rFonts w:ascii="Calibri" w:hAnsi="Calibri" w:cs="Calibri"/>
          <w:sz w:val="36"/>
          <w:szCs w:val="36"/>
          <w:u w:val="single"/>
        </w:rPr>
        <w:t xml:space="preserve"> Procedure</w:t>
      </w:r>
    </w:p>
    <w:p w14:paraId="37703A01" w14:textId="77777777" w:rsidR="00142609" w:rsidRDefault="00142609" w:rsidP="00142609">
      <w:pPr>
        <w:tabs>
          <w:tab w:val="left" w:pos="285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42609" w14:paraId="38052591" w14:textId="77777777" w:rsidTr="001D065E">
        <w:tc>
          <w:tcPr>
            <w:tcW w:w="2547" w:type="dxa"/>
          </w:tcPr>
          <w:p w14:paraId="676E1A84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 w:rsidRPr="00B554A4">
              <w:rPr>
                <w:sz w:val="24"/>
                <w:szCs w:val="24"/>
              </w:rPr>
              <w:t>Title</w:t>
            </w:r>
          </w:p>
        </w:tc>
        <w:tc>
          <w:tcPr>
            <w:tcW w:w="6469" w:type="dxa"/>
          </w:tcPr>
          <w:p w14:paraId="05FC3836" w14:textId="66E16159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</w:t>
            </w:r>
            <w:r>
              <w:rPr>
                <w:sz w:val="24"/>
                <w:szCs w:val="24"/>
              </w:rPr>
              <w:t xml:space="preserve"> Policy</w:t>
            </w:r>
            <w:r>
              <w:rPr>
                <w:sz w:val="24"/>
                <w:szCs w:val="24"/>
              </w:rPr>
              <w:t xml:space="preserve"> and Procedure</w:t>
            </w:r>
          </w:p>
        </w:tc>
      </w:tr>
      <w:tr w:rsidR="00142609" w14:paraId="6B5001C2" w14:textId="77777777" w:rsidTr="001D065E">
        <w:tc>
          <w:tcPr>
            <w:tcW w:w="2547" w:type="dxa"/>
          </w:tcPr>
          <w:p w14:paraId="387EFD20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update</w:t>
            </w:r>
          </w:p>
        </w:tc>
        <w:tc>
          <w:tcPr>
            <w:tcW w:w="6469" w:type="dxa"/>
          </w:tcPr>
          <w:p w14:paraId="7AC1791B" w14:textId="44A538E9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7BA92560">
              <w:rPr>
                <w:sz w:val="24"/>
                <w:szCs w:val="24"/>
              </w:rPr>
              <w:t>/08/2024</w:t>
            </w:r>
          </w:p>
        </w:tc>
      </w:tr>
      <w:tr w:rsidR="00142609" w14:paraId="78450485" w14:textId="77777777" w:rsidTr="001D065E">
        <w:tc>
          <w:tcPr>
            <w:tcW w:w="2547" w:type="dxa"/>
          </w:tcPr>
          <w:p w14:paraId="7760608A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approval</w:t>
            </w:r>
          </w:p>
        </w:tc>
        <w:tc>
          <w:tcPr>
            <w:tcW w:w="6469" w:type="dxa"/>
          </w:tcPr>
          <w:p w14:paraId="47649215" w14:textId="4F735829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7BA92560">
              <w:rPr>
                <w:sz w:val="24"/>
                <w:szCs w:val="24"/>
              </w:rPr>
              <w:t>/08/2024</w:t>
            </w:r>
          </w:p>
        </w:tc>
      </w:tr>
      <w:tr w:rsidR="00142609" w:rsidRPr="00B554A4" w14:paraId="33277D90" w14:textId="77777777" w:rsidTr="001D065E">
        <w:tc>
          <w:tcPr>
            <w:tcW w:w="2547" w:type="dxa"/>
          </w:tcPr>
          <w:p w14:paraId="0ACB5ACE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 w:rsidRPr="00B554A4">
              <w:rPr>
                <w:sz w:val="24"/>
                <w:szCs w:val="24"/>
              </w:rPr>
              <w:t>Approved by</w:t>
            </w:r>
          </w:p>
        </w:tc>
        <w:tc>
          <w:tcPr>
            <w:tcW w:w="6469" w:type="dxa"/>
          </w:tcPr>
          <w:p w14:paraId="3667474F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innov8</w:t>
            </w:r>
            <w:r w:rsidRPr="0A6EC706">
              <w:rPr>
                <w:sz w:val="24"/>
                <w:szCs w:val="24"/>
              </w:rPr>
              <w:t xml:space="preserve"> Workshops CI</w:t>
            </w:r>
            <w:r>
              <w:rPr>
                <w:sz w:val="24"/>
                <w:szCs w:val="24"/>
              </w:rPr>
              <w:t>O</w:t>
            </w:r>
            <w:r w:rsidRPr="0A6EC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Trustees</w:t>
            </w:r>
          </w:p>
        </w:tc>
      </w:tr>
      <w:tr w:rsidR="00142609" w14:paraId="5240EAC5" w14:textId="77777777" w:rsidTr="001D065E">
        <w:tc>
          <w:tcPr>
            <w:tcW w:w="2547" w:type="dxa"/>
          </w:tcPr>
          <w:p w14:paraId="0D08CB51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next review</w:t>
            </w:r>
          </w:p>
        </w:tc>
        <w:tc>
          <w:tcPr>
            <w:tcW w:w="6469" w:type="dxa"/>
          </w:tcPr>
          <w:p w14:paraId="256C9946" w14:textId="77777777" w:rsidR="00142609" w:rsidRPr="00B554A4" w:rsidRDefault="00142609" w:rsidP="001D065E">
            <w:pPr>
              <w:rPr>
                <w:sz w:val="24"/>
                <w:szCs w:val="24"/>
              </w:rPr>
            </w:pPr>
            <w:r w:rsidRPr="7BA92560">
              <w:rPr>
                <w:sz w:val="24"/>
                <w:szCs w:val="24"/>
              </w:rPr>
              <w:t>August 2025</w:t>
            </w:r>
          </w:p>
        </w:tc>
      </w:tr>
    </w:tbl>
    <w:p w14:paraId="77E0B19A" w14:textId="50145791" w:rsidR="00142609" w:rsidRPr="00142609" w:rsidRDefault="00142609" w:rsidP="00142609">
      <w:pPr>
        <w:tabs>
          <w:tab w:val="left" w:pos="2850"/>
        </w:tabs>
        <w:rPr>
          <w:b/>
          <w:bCs/>
        </w:rPr>
      </w:pPr>
    </w:p>
    <w:p w14:paraId="1CFAD98C" w14:textId="77777777" w:rsidR="00142609" w:rsidRPr="00142609" w:rsidRDefault="00142609" w:rsidP="00142609">
      <w:pPr>
        <w:rPr>
          <w:b/>
          <w:bCs/>
        </w:rPr>
      </w:pPr>
      <w:r w:rsidRPr="00142609">
        <w:rPr>
          <w:b/>
          <w:bCs/>
        </w:rPr>
        <w:t>Table of contents</w:t>
      </w:r>
    </w:p>
    <w:p w14:paraId="0D0DB98E" w14:textId="49DFD8DD" w:rsidR="00142609" w:rsidRDefault="00142609" w:rsidP="00142609">
      <w:pPr>
        <w:pStyle w:val="ListParagraph"/>
        <w:numPr>
          <w:ilvl w:val="0"/>
          <w:numId w:val="1"/>
        </w:numPr>
      </w:pPr>
      <w:r>
        <w:t>Introduction</w:t>
      </w:r>
    </w:p>
    <w:p w14:paraId="11C83D2E" w14:textId="00473A24" w:rsidR="00142609" w:rsidRDefault="00142609" w:rsidP="00142609">
      <w:pPr>
        <w:pStyle w:val="ListParagraph"/>
        <w:numPr>
          <w:ilvl w:val="0"/>
          <w:numId w:val="1"/>
        </w:numPr>
      </w:pPr>
      <w:r>
        <w:t>Purpose of this policy</w:t>
      </w:r>
    </w:p>
    <w:p w14:paraId="351FEE75" w14:textId="7FBBF5F1" w:rsidR="00142609" w:rsidRDefault="00142609" w:rsidP="00142609">
      <w:pPr>
        <w:pStyle w:val="ListParagraph"/>
        <w:numPr>
          <w:ilvl w:val="0"/>
          <w:numId w:val="1"/>
        </w:numPr>
      </w:pPr>
      <w:r>
        <w:t>Aims</w:t>
      </w:r>
    </w:p>
    <w:p w14:paraId="70806A6C" w14:textId="4ABA4376" w:rsidR="00142609" w:rsidRDefault="00142609" w:rsidP="00142609">
      <w:pPr>
        <w:pStyle w:val="ListParagraph"/>
        <w:numPr>
          <w:ilvl w:val="0"/>
          <w:numId w:val="1"/>
        </w:numPr>
      </w:pPr>
      <w:r>
        <w:t>Confidentiality</w:t>
      </w:r>
    </w:p>
    <w:p w14:paraId="0D847070" w14:textId="6C4AA4B6" w:rsidR="00142609" w:rsidRDefault="00142609" w:rsidP="00142609">
      <w:pPr>
        <w:pStyle w:val="ListParagraph"/>
        <w:numPr>
          <w:ilvl w:val="0"/>
          <w:numId w:val="1"/>
        </w:numPr>
      </w:pPr>
      <w:r>
        <w:t>Who can make a complaint</w:t>
      </w:r>
    </w:p>
    <w:p w14:paraId="6DF32E62" w14:textId="2554E74F" w:rsidR="00142609" w:rsidRDefault="00142609" w:rsidP="00142609">
      <w:pPr>
        <w:pStyle w:val="ListParagraph"/>
        <w:numPr>
          <w:ilvl w:val="0"/>
          <w:numId w:val="1"/>
        </w:numPr>
      </w:pPr>
      <w:r>
        <w:t>Definitions</w:t>
      </w:r>
    </w:p>
    <w:p w14:paraId="3FEB70E7" w14:textId="04DBFA17" w:rsidR="00142609" w:rsidRDefault="00142609" w:rsidP="00142609">
      <w:pPr>
        <w:pStyle w:val="ListParagraph"/>
        <w:numPr>
          <w:ilvl w:val="0"/>
          <w:numId w:val="1"/>
        </w:numPr>
      </w:pPr>
      <w:r>
        <w:t>How to raise a concern or make a complaint</w:t>
      </w:r>
    </w:p>
    <w:p w14:paraId="12560920" w14:textId="5EB0A025" w:rsidR="00142609" w:rsidRDefault="00142609" w:rsidP="00142609">
      <w:pPr>
        <w:pStyle w:val="ListParagraph"/>
        <w:numPr>
          <w:ilvl w:val="0"/>
          <w:numId w:val="1"/>
        </w:numPr>
      </w:pPr>
      <w:r>
        <w:t>Timescales</w:t>
      </w:r>
    </w:p>
    <w:p w14:paraId="4E4F21C3" w14:textId="7794F6E0" w:rsidR="00142609" w:rsidRDefault="00142609" w:rsidP="00142609">
      <w:pPr>
        <w:pStyle w:val="ListParagraph"/>
        <w:numPr>
          <w:ilvl w:val="0"/>
          <w:numId w:val="1"/>
        </w:numPr>
      </w:pPr>
      <w:r>
        <w:t>Persistent complaints</w:t>
      </w:r>
    </w:p>
    <w:p w14:paraId="48699DA7" w14:textId="3241BE72" w:rsidR="00142609" w:rsidRDefault="00142609" w:rsidP="00142609">
      <w:pPr>
        <w:pStyle w:val="ListParagraph"/>
        <w:numPr>
          <w:ilvl w:val="0"/>
          <w:numId w:val="1"/>
        </w:numPr>
      </w:pPr>
      <w:r>
        <w:t>Safeguarding allegations.</w:t>
      </w:r>
    </w:p>
    <w:p w14:paraId="127FD3C4" w14:textId="77777777" w:rsidR="00142609" w:rsidRPr="00142609" w:rsidRDefault="00142609" w:rsidP="00142609">
      <w:pPr>
        <w:rPr>
          <w:b/>
          <w:bCs/>
        </w:rPr>
      </w:pPr>
    </w:p>
    <w:p w14:paraId="5D8C44A6" w14:textId="006BF993" w:rsidR="00142609" w:rsidRP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Introduction</w:t>
      </w:r>
    </w:p>
    <w:p w14:paraId="3DAA132C" w14:textId="69E80B1F" w:rsidR="00142609" w:rsidRDefault="00142609" w:rsidP="00142609">
      <w:r>
        <w:t>innov8 Workshops always aims to be impartial and non-adversarial in addressing concerns and</w:t>
      </w:r>
      <w:r>
        <w:t xml:space="preserve"> </w:t>
      </w:r>
      <w:r>
        <w:t>complaints. This Complaints Policy and Procedure is based on Guidance for independent schools on</w:t>
      </w:r>
      <w:r>
        <w:t xml:space="preserve"> </w:t>
      </w:r>
      <w:r>
        <w:t xml:space="preserve">complaints procedures from the </w:t>
      </w:r>
      <w:r>
        <w:t>D</w:t>
      </w:r>
      <w:r>
        <w:t xml:space="preserve">epartment for </w:t>
      </w:r>
      <w:r>
        <w:t>E</w:t>
      </w:r>
      <w:r>
        <w:t>ducation set out in The Independent School</w:t>
      </w:r>
      <w:r>
        <w:t xml:space="preserve"> </w:t>
      </w:r>
      <w:r>
        <w:t>Standards – Guidance for independent schools 2019. It also meets the standards set out in Part 7 of</w:t>
      </w:r>
      <w:r>
        <w:t xml:space="preserve"> </w:t>
      </w:r>
      <w:r>
        <w:t>The Education (Independent Schools Standards (England)) Regulations 2014.</w:t>
      </w:r>
    </w:p>
    <w:p w14:paraId="7A9E1350" w14:textId="390235AC" w:rsidR="00142609" w:rsidRDefault="00142609" w:rsidP="00142609">
      <w:r>
        <w:t>This policy does not cover complaints relating to staff grievances or staff discipline. These</w:t>
      </w:r>
      <w:r>
        <w:t xml:space="preserve"> </w:t>
      </w:r>
      <w:r>
        <w:t>procedures can be found in the Staff Handbook.</w:t>
      </w:r>
    </w:p>
    <w:p w14:paraId="1D57E8D6" w14:textId="77777777" w:rsidR="00142609" w:rsidRDefault="00142609" w:rsidP="00142609">
      <w:r>
        <w:t>innov8 Workshops CIO is a Charitable Incorporated Organisation in England and Wales. Registered Charity Number 1202112.</w:t>
      </w:r>
    </w:p>
    <w:p w14:paraId="508C2E7C" w14:textId="77777777" w:rsidR="00142609" w:rsidRDefault="00142609" w:rsidP="00142609">
      <w:r>
        <w:t xml:space="preserve">Registered office address: Woodlands Business Park, </w:t>
      </w:r>
      <w:proofErr w:type="spellStart"/>
      <w:r>
        <w:t>Rougham</w:t>
      </w:r>
      <w:proofErr w:type="spellEnd"/>
      <w:r>
        <w:t xml:space="preserve"> Industrial Estate, Bury St Edmunds, Suffolk, IP30 9ND</w:t>
      </w:r>
    </w:p>
    <w:p w14:paraId="2BCABEE1" w14:textId="77777777" w:rsidR="00142609" w:rsidRDefault="00142609" w:rsidP="00142609"/>
    <w:p w14:paraId="4C1D3643" w14:textId="77777777" w:rsid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The purpose of this policy</w:t>
      </w:r>
    </w:p>
    <w:p w14:paraId="4A53174B" w14:textId="7D4B5843" w:rsidR="00142609" w:rsidRDefault="00142609" w:rsidP="00142609">
      <w:r>
        <w:lastRenderedPageBreak/>
        <w:t>This</w:t>
      </w:r>
      <w:r>
        <w:t xml:space="preserve"> </w:t>
      </w:r>
      <w:r>
        <w:t>policy is intended to set out how innov8 Workshops deals with complaints.</w:t>
      </w:r>
      <w:r>
        <w:t xml:space="preserve"> </w:t>
      </w:r>
      <w:r>
        <w:t>All concerns or complaints are important to us and will be investigated with urgency and</w:t>
      </w:r>
      <w:r>
        <w:t xml:space="preserve"> </w:t>
      </w:r>
      <w:r>
        <w:t>thoroughness.</w:t>
      </w:r>
      <w:r>
        <w:t xml:space="preserve"> </w:t>
      </w:r>
      <w:r>
        <w:t>All complaints will be reviewed with senior leaders to ensure that innov8 Workshops can improve</w:t>
      </w:r>
      <w:r>
        <w:t xml:space="preserve"> </w:t>
      </w:r>
      <w:r>
        <w:t>practice and to prevent similar issues from being replicated.</w:t>
      </w:r>
    </w:p>
    <w:p w14:paraId="67F77F00" w14:textId="77777777" w:rsidR="00142609" w:rsidRDefault="00142609" w:rsidP="00142609"/>
    <w:p w14:paraId="126109AF" w14:textId="26DBDD26" w:rsid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Aims</w:t>
      </w:r>
    </w:p>
    <w:p w14:paraId="769302B1" w14:textId="1A3D910D" w:rsidR="00142609" w:rsidRPr="00142609" w:rsidRDefault="00142609" w:rsidP="00142609">
      <w:r w:rsidRPr="00142609">
        <w:t>The aims of this policy are as follows:</w:t>
      </w:r>
    </w:p>
    <w:p w14:paraId="62DCE2E1" w14:textId="77777777" w:rsidR="00142609" w:rsidRDefault="00142609" w:rsidP="00142609">
      <w:r>
        <w:t>- To provide an accessible and easily understood procedure for complaints</w:t>
      </w:r>
    </w:p>
    <w:p w14:paraId="4EF8AC2D" w14:textId="77777777" w:rsidR="00142609" w:rsidRDefault="00142609" w:rsidP="00142609">
      <w:r>
        <w:t>- To encourage all our service users to express their views at the earliest opportunity and</w:t>
      </w:r>
    </w:p>
    <w:p w14:paraId="34F21D67" w14:textId="77777777" w:rsidR="00142609" w:rsidRDefault="00142609" w:rsidP="00142609">
      <w:r>
        <w:t>through the appropriate channels.</w:t>
      </w:r>
    </w:p>
    <w:p w14:paraId="475ED734" w14:textId="77777777" w:rsidR="00142609" w:rsidRDefault="00142609" w:rsidP="00142609">
      <w:r>
        <w:t>- To increase mutual understanding between all parties</w:t>
      </w:r>
    </w:p>
    <w:p w14:paraId="1C72B71E" w14:textId="77777777" w:rsidR="00142609" w:rsidRDefault="00142609" w:rsidP="00142609">
      <w:r>
        <w:t>- To create an ethos where all are committed to working together for the benefit of all staff</w:t>
      </w:r>
    </w:p>
    <w:p w14:paraId="77E7A97A" w14:textId="46F251C6" w:rsidR="00142609" w:rsidRDefault="00142609" w:rsidP="00142609">
      <w:r>
        <w:t>and service users</w:t>
      </w:r>
      <w:r>
        <w:t>.</w:t>
      </w:r>
    </w:p>
    <w:p w14:paraId="5457AAFE" w14:textId="77777777" w:rsidR="00142609" w:rsidRDefault="00142609" w:rsidP="00142609"/>
    <w:p w14:paraId="1F306137" w14:textId="63D6B934" w:rsidR="00142609" w:rsidRP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Confidentiality</w:t>
      </w:r>
    </w:p>
    <w:p w14:paraId="740C2377" w14:textId="77777777" w:rsidR="00142609" w:rsidRDefault="00142609" w:rsidP="00142609">
      <w:r>
        <w:t>Whether a complaint is made informally or formally, all parties involved should ensure that every</w:t>
      </w:r>
      <w:r>
        <w:t xml:space="preserve"> </w:t>
      </w:r>
      <w:r>
        <w:t>effort is made to respect confidentiality and ensure that all documentation remains confidential to</w:t>
      </w:r>
      <w:r>
        <w:t xml:space="preserve"> </w:t>
      </w:r>
      <w:r>
        <w:t>those parties directly involved in the complaint being investigated.</w:t>
      </w:r>
    </w:p>
    <w:p w14:paraId="0B3D0027" w14:textId="26C1CE18" w:rsidR="00142609" w:rsidRDefault="00142609" w:rsidP="00142609">
      <w:r>
        <w:t>innov8 Workshops will keep secure records of all complaints.</w:t>
      </w:r>
    </w:p>
    <w:p w14:paraId="38955859" w14:textId="77777777" w:rsidR="00142609" w:rsidRDefault="00142609" w:rsidP="00142609"/>
    <w:p w14:paraId="3E3B9D54" w14:textId="228E6AE8" w:rsidR="00142609" w:rsidRP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Who can make a complaint</w:t>
      </w:r>
    </w:p>
    <w:p w14:paraId="71C8CDAC" w14:textId="62545D12" w:rsidR="00142609" w:rsidRDefault="00142609" w:rsidP="00142609">
      <w:r>
        <w:t>This complaints procedure is not limited to our service users, parents or carers of children that</w:t>
      </w:r>
      <w:r>
        <w:t xml:space="preserve"> </w:t>
      </w:r>
      <w:r>
        <w:t>access the innov8 Workshops provision. Any person, including members of the public may make a</w:t>
      </w:r>
      <w:r>
        <w:t xml:space="preserve"> </w:t>
      </w:r>
      <w:r>
        <w:t xml:space="preserve">complaint to </w:t>
      </w:r>
      <w:r>
        <w:t>innov8</w:t>
      </w:r>
      <w:r>
        <w:t xml:space="preserve"> Workshops about any provision of facilities or services that we provide.</w:t>
      </w:r>
    </w:p>
    <w:p w14:paraId="20242841" w14:textId="77777777" w:rsidR="00142609" w:rsidRDefault="00142609" w:rsidP="00142609"/>
    <w:p w14:paraId="3F873E7D" w14:textId="56C1EF98" w:rsidR="00142609" w:rsidRP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Definitions - Concerns, complaints and allegations</w:t>
      </w:r>
    </w:p>
    <w:p w14:paraId="1611CB53" w14:textId="77777777" w:rsidR="00142609" w:rsidRDefault="00142609" w:rsidP="00142609">
      <w:r>
        <w:t xml:space="preserve">innov8 Workshops defines a </w:t>
      </w:r>
      <w:r w:rsidRPr="00142609">
        <w:rPr>
          <w:b/>
          <w:bCs/>
        </w:rPr>
        <w:t>concern</w:t>
      </w:r>
      <w:r>
        <w:t xml:space="preserve"> as ‘an expression of worry or doubt over an issue considered to</w:t>
      </w:r>
      <w:r>
        <w:t xml:space="preserve"> </w:t>
      </w:r>
      <w:r>
        <w:t xml:space="preserve">be important for which reassurances are sought’. </w:t>
      </w:r>
    </w:p>
    <w:p w14:paraId="4F9DF7AF" w14:textId="15E66830" w:rsidR="00142609" w:rsidRDefault="00142609" w:rsidP="00142609">
      <w:r>
        <w:t xml:space="preserve">innov8 Workshops defines a </w:t>
      </w:r>
      <w:r w:rsidRPr="00142609">
        <w:rPr>
          <w:b/>
          <w:bCs/>
        </w:rPr>
        <w:t>complaint</w:t>
      </w:r>
      <w:r>
        <w:t xml:space="preserve"> as ‘an</w:t>
      </w:r>
      <w:r>
        <w:t xml:space="preserve"> </w:t>
      </w:r>
      <w:r>
        <w:t>expression of dissatisfaction about actions taken or a lack of action</w:t>
      </w:r>
      <w:r>
        <w:t>, or a</w:t>
      </w:r>
      <w:r>
        <w:t xml:space="preserve"> grievance of a situation or</w:t>
      </w:r>
      <w:r>
        <w:t xml:space="preserve"> </w:t>
      </w:r>
      <w:r>
        <w:t>circumstance that is perceived as</w:t>
      </w:r>
      <w:r>
        <w:t xml:space="preserve"> </w:t>
      </w:r>
      <w:r>
        <w:t>unacceptable’.</w:t>
      </w:r>
    </w:p>
    <w:p w14:paraId="7A33D3CE" w14:textId="296E939C" w:rsidR="00142609" w:rsidRDefault="00142609" w:rsidP="00142609">
      <w:r>
        <w:t xml:space="preserve">innov8 Workshops defines an </w:t>
      </w:r>
      <w:r w:rsidRPr="00142609">
        <w:rPr>
          <w:b/>
          <w:bCs/>
        </w:rPr>
        <w:t>allegation</w:t>
      </w:r>
      <w:r>
        <w:t xml:space="preserve"> as ‘an accusation that is not based on fact’</w:t>
      </w:r>
      <w:r>
        <w:t>.</w:t>
      </w:r>
    </w:p>
    <w:p w14:paraId="394D6203" w14:textId="77777777" w:rsidR="00142609" w:rsidRDefault="00142609" w:rsidP="00142609">
      <w:r>
        <w:lastRenderedPageBreak/>
        <w:t>It is in everyone’s interest that concerns, and complaints are resolved at the earliest possible stage.</w:t>
      </w:r>
    </w:p>
    <w:p w14:paraId="5B8410B8" w14:textId="77777777" w:rsidR="00142609" w:rsidRDefault="00142609" w:rsidP="00142609">
      <w:r>
        <w:t>Many issues can be resolved informally, without the need to use the formal stages of the</w:t>
      </w:r>
      <w:r>
        <w:t xml:space="preserve"> </w:t>
      </w:r>
      <w:r>
        <w:t xml:space="preserve">complaint’s procedure. innov8 Workshops takes concerns seriously and will make every effort </w:t>
      </w:r>
      <w:r>
        <w:t>to resolve</w:t>
      </w:r>
      <w:r>
        <w:t xml:space="preserve"> the matter as quickly as possible.</w:t>
      </w:r>
      <w:r>
        <w:t xml:space="preserve"> </w:t>
      </w:r>
    </w:p>
    <w:p w14:paraId="0FF7EA83" w14:textId="50FC803E" w:rsidR="00142609" w:rsidRDefault="00142609" w:rsidP="00142609">
      <w:r>
        <w:t>We understand however, that there are occasions when people would like to raise their concerns</w:t>
      </w:r>
      <w:r>
        <w:t xml:space="preserve"> </w:t>
      </w:r>
      <w:r>
        <w:t>formally. In this case, innov8 Workshops will attempt to resolve the issue, through the stages</w:t>
      </w:r>
      <w:r>
        <w:t xml:space="preserve"> </w:t>
      </w:r>
      <w:r>
        <w:t>outlined within this procedure.</w:t>
      </w:r>
    </w:p>
    <w:p w14:paraId="0F0BED47" w14:textId="77777777" w:rsidR="00142609" w:rsidRDefault="00142609" w:rsidP="00142609"/>
    <w:p w14:paraId="34EC665A" w14:textId="5945525B" w:rsidR="00142609" w:rsidRPr="00142609" w:rsidRDefault="00142609" w:rsidP="00142609">
      <w:pPr>
        <w:pStyle w:val="ListParagraph"/>
        <w:numPr>
          <w:ilvl w:val="0"/>
          <w:numId w:val="2"/>
        </w:numPr>
        <w:rPr>
          <w:b/>
          <w:bCs/>
        </w:rPr>
      </w:pPr>
      <w:r w:rsidRPr="00142609">
        <w:rPr>
          <w:b/>
          <w:bCs/>
        </w:rPr>
        <w:t>How to raise a concern or make a complaint</w:t>
      </w:r>
    </w:p>
    <w:p w14:paraId="0A6AC68D" w14:textId="13B8A2FF" w:rsidR="00142609" w:rsidRDefault="00142609" w:rsidP="00142609">
      <w:r>
        <w:t xml:space="preserve">A complainant may elect to invoke either the </w:t>
      </w:r>
      <w:r>
        <w:t>i</w:t>
      </w:r>
      <w:r>
        <w:t>nformal or formal resolution process.</w:t>
      </w:r>
      <w:r>
        <w:t xml:space="preserve"> </w:t>
      </w:r>
      <w:r>
        <w:t>Complaints can be made in person, by telephone or in writing directly to the person involved or to</w:t>
      </w:r>
      <w:r>
        <w:t xml:space="preserve"> </w:t>
      </w:r>
      <w:r>
        <w:t>the Complaints Co-ordinator.</w:t>
      </w:r>
      <w:r>
        <w:t xml:space="preserve"> </w:t>
      </w:r>
      <w:r>
        <w:t>The Complaints Co-ordinator is the Operations Director/Designated Safeguarding Lead (Daniela</w:t>
      </w:r>
      <w:r>
        <w:t xml:space="preserve"> </w:t>
      </w:r>
      <w:r>
        <w:t>Symons).</w:t>
      </w:r>
    </w:p>
    <w:p w14:paraId="38D0347C" w14:textId="7C4EACE0" w:rsidR="00142609" w:rsidRDefault="00142609" w:rsidP="00142609">
      <w:r>
        <w:t>Where the complaint involves the Operations Director or a Trustee, complainants should be referred</w:t>
      </w:r>
      <w:r w:rsidR="00280C73">
        <w:t xml:space="preserve"> </w:t>
      </w:r>
      <w:r>
        <w:t>to the Chair of the Board of Trustees, Phil Shelley phil@innov8workshops.com</w:t>
      </w:r>
    </w:p>
    <w:p w14:paraId="267A3FC8" w14:textId="77777777" w:rsidR="00142609" w:rsidRDefault="00142609" w:rsidP="00142609">
      <w:r>
        <w:t>When investigating a complaint, we aim to clarify</w:t>
      </w:r>
    </w:p>
    <w:p w14:paraId="3AEDA11E" w14:textId="77777777" w:rsidR="00142609" w:rsidRDefault="00142609" w:rsidP="00142609">
      <w:r>
        <w:t>- What has happened</w:t>
      </w:r>
    </w:p>
    <w:p w14:paraId="494ABDFC" w14:textId="77777777" w:rsidR="00142609" w:rsidRDefault="00142609" w:rsidP="00142609">
      <w:r>
        <w:t>- When it happed (dates/times)</w:t>
      </w:r>
    </w:p>
    <w:p w14:paraId="53674E54" w14:textId="77777777" w:rsidR="00142609" w:rsidRDefault="00142609" w:rsidP="00142609">
      <w:r>
        <w:t>- Who was involved</w:t>
      </w:r>
    </w:p>
    <w:p w14:paraId="3D34C7EE" w14:textId="77777777" w:rsidR="00142609" w:rsidRDefault="00142609" w:rsidP="00142609">
      <w:r>
        <w:t>- What the complainant feels would put things right</w:t>
      </w:r>
    </w:p>
    <w:p w14:paraId="438904F2" w14:textId="77777777" w:rsidR="00280C73" w:rsidRDefault="00280C73" w:rsidP="00142609"/>
    <w:p w14:paraId="2CE6C004" w14:textId="5509F955" w:rsidR="00142609" w:rsidRDefault="00142609" w:rsidP="00142609">
      <w:r>
        <w:t>Stage one – Informal resolution</w:t>
      </w:r>
    </w:p>
    <w:p w14:paraId="2B612907" w14:textId="77777777" w:rsidR="00142609" w:rsidRDefault="00142609" w:rsidP="00142609">
      <w:r>
        <w:t>Informal resolution means options for resolving a complaint that does not involve an investigation.</w:t>
      </w:r>
    </w:p>
    <w:p w14:paraId="311F1A61" w14:textId="72F7A9F8" w:rsidR="00142609" w:rsidRDefault="00142609" w:rsidP="00142609">
      <w:r>
        <w:t xml:space="preserve">In </w:t>
      </w:r>
      <w:r w:rsidR="00280C73">
        <w:t>most</w:t>
      </w:r>
      <w:r>
        <w:t xml:space="preserve"> cases, a problem can and should be resolved by contacting the member of staff</w:t>
      </w:r>
      <w:r w:rsidR="00280C73">
        <w:t xml:space="preserve"> </w:t>
      </w:r>
      <w:r>
        <w:t>directly involved with the problem. Communication may be in person, by telephone or by</w:t>
      </w:r>
      <w:r w:rsidR="00280C73">
        <w:t xml:space="preserve"> </w:t>
      </w:r>
      <w:r>
        <w:t>letter/email. Communication in person must be non-confrontational and conducted in a calm and</w:t>
      </w:r>
      <w:r w:rsidR="00280C73">
        <w:t xml:space="preserve"> </w:t>
      </w:r>
      <w:r>
        <w:t>professional manner.</w:t>
      </w:r>
    </w:p>
    <w:p w14:paraId="64D9FD17" w14:textId="77777777" w:rsidR="00142609" w:rsidRDefault="00142609" w:rsidP="00142609">
      <w:r>
        <w:t>The informal resolution process will be concluded by one of the following:</w:t>
      </w:r>
    </w:p>
    <w:p w14:paraId="19CF545E" w14:textId="77777777" w:rsidR="00142609" w:rsidRDefault="00142609" w:rsidP="00142609">
      <w:r>
        <w:t>- A decision to stop further action on the informal complaint</w:t>
      </w:r>
    </w:p>
    <w:p w14:paraId="41E45B09" w14:textId="77777777" w:rsidR="00142609" w:rsidRDefault="00142609" w:rsidP="00142609">
      <w:r>
        <w:t>- A resolution of the informal complaint by agreement of the involved parties</w:t>
      </w:r>
    </w:p>
    <w:p w14:paraId="70854DA5" w14:textId="77777777" w:rsidR="00142609" w:rsidRDefault="00142609" w:rsidP="00142609">
      <w:r>
        <w:t>- Initiation of the Formal Resolution process</w:t>
      </w:r>
    </w:p>
    <w:p w14:paraId="21F1467E" w14:textId="77777777" w:rsidR="00280C73" w:rsidRDefault="00280C73" w:rsidP="00142609"/>
    <w:p w14:paraId="4500A9ED" w14:textId="794408B2" w:rsidR="00142609" w:rsidRDefault="00142609" w:rsidP="00142609">
      <w:r>
        <w:lastRenderedPageBreak/>
        <w:t>Stage 2 – Formal resolution</w:t>
      </w:r>
    </w:p>
    <w:p w14:paraId="38E00870" w14:textId="77777777" w:rsidR="00280C73" w:rsidRDefault="00142609" w:rsidP="00142609">
      <w:r>
        <w:t>Formal resolution means that the complaint will be heard by and investigated by a senior member of</w:t>
      </w:r>
      <w:r w:rsidR="00280C73">
        <w:t xml:space="preserve"> </w:t>
      </w:r>
      <w:r>
        <w:t>staff.</w:t>
      </w:r>
      <w:r w:rsidR="00280C73">
        <w:t xml:space="preserve"> </w:t>
      </w:r>
      <w:r>
        <w:t>If a complainant seeks to pursue the formal resolution route, complaints may be made in person, by</w:t>
      </w:r>
      <w:r w:rsidR="00280C73">
        <w:t xml:space="preserve"> </w:t>
      </w:r>
      <w:r>
        <w:t xml:space="preserve">telephone or by letter/email. </w:t>
      </w:r>
    </w:p>
    <w:p w14:paraId="2AB92D16" w14:textId="77777777" w:rsidR="00280C73" w:rsidRDefault="00142609" w:rsidP="00142609">
      <w:r>
        <w:t>Formal complaints should be directed to: Daniela Symons (Operations</w:t>
      </w:r>
      <w:r w:rsidR="00280C73">
        <w:t xml:space="preserve"> </w:t>
      </w:r>
      <w:r>
        <w:t xml:space="preserve">Director). </w:t>
      </w:r>
    </w:p>
    <w:p w14:paraId="2197B4A4" w14:textId="704F3BE1" w:rsidR="00142609" w:rsidRDefault="00142609" w:rsidP="00142609">
      <w:r>
        <w:t>The complainant will receive notification that their complaint has been received.</w:t>
      </w:r>
    </w:p>
    <w:p w14:paraId="2C8B851B" w14:textId="2853D801" w:rsidR="00142609" w:rsidRDefault="00142609" w:rsidP="00142609">
      <w:r>
        <w:t>- Complaints will be investigated and notification of an outcome within 14 days of receipt,</w:t>
      </w:r>
      <w:r w:rsidR="00280C73">
        <w:t xml:space="preserve"> </w:t>
      </w:r>
      <w:r>
        <w:t>depending on the nature of the complaint.</w:t>
      </w:r>
    </w:p>
    <w:p w14:paraId="22F5CA2D" w14:textId="11995CEA" w:rsidR="00142609" w:rsidRDefault="00142609" w:rsidP="00142609">
      <w:r>
        <w:t>- If the complainant is dissatisfied with the response, an appeal against the decision must be</w:t>
      </w:r>
      <w:r w:rsidR="00280C73">
        <w:t xml:space="preserve"> </w:t>
      </w:r>
      <w:r>
        <w:t>made in writing within 14 days of the initial outcome.</w:t>
      </w:r>
    </w:p>
    <w:p w14:paraId="75030198" w14:textId="43CC755A" w:rsidR="00142609" w:rsidRDefault="00142609" w:rsidP="00142609">
      <w:r>
        <w:t>- innov8 Workshops will provide a written response to the complaint within 14 days of</w:t>
      </w:r>
      <w:r w:rsidR="00280C73">
        <w:t xml:space="preserve"> </w:t>
      </w:r>
      <w:r>
        <w:t>receiving the appeal.</w:t>
      </w:r>
    </w:p>
    <w:p w14:paraId="27E05585" w14:textId="1D09CD50" w:rsidR="00142609" w:rsidRDefault="00142609" w:rsidP="00142609">
      <w:r>
        <w:t>- A written record will be kept of all formal complaints that are made in accordance with</w:t>
      </w:r>
      <w:r w:rsidR="00280C73">
        <w:t xml:space="preserve"> </w:t>
      </w:r>
      <w:r>
        <w:t>these procedures, including whether they are resolved following a formal procedure to a</w:t>
      </w:r>
      <w:r w:rsidR="00280C73">
        <w:t xml:space="preserve"> </w:t>
      </w:r>
      <w:r>
        <w:t xml:space="preserve">panel hearing. The record will also note actions taken by innov8 Workshops </w:t>
      </w:r>
      <w:r w:rsidR="00280C73">
        <w:t>because of</w:t>
      </w:r>
      <w:r>
        <w:t xml:space="preserve"> the</w:t>
      </w:r>
      <w:r w:rsidR="00280C73">
        <w:t xml:space="preserve"> </w:t>
      </w:r>
      <w:r>
        <w:t>complaints, regardless of whether they are upheld.</w:t>
      </w:r>
    </w:p>
    <w:p w14:paraId="4BB04AEE" w14:textId="6E679AB4" w:rsidR="00142609" w:rsidRDefault="00142609" w:rsidP="00142609">
      <w:r>
        <w:t>- innov8 Workshops will also provide for any correspondence, statements and records relating</w:t>
      </w:r>
      <w:r w:rsidR="00280C73">
        <w:t xml:space="preserve"> </w:t>
      </w:r>
      <w:r>
        <w:t>to individual complaints to be kept confidential except where the Secretary of State for</w:t>
      </w:r>
      <w:r w:rsidR="00280C73">
        <w:t xml:space="preserve"> </w:t>
      </w:r>
      <w:r>
        <w:t>Education or a body conducting an inspection under section 109 of the 2008 Act requests</w:t>
      </w:r>
      <w:r w:rsidR="00280C73">
        <w:t xml:space="preserve"> </w:t>
      </w:r>
      <w:r>
        <w:t>access to them.</w:t>
      </w:r>
    </w:p>
    <w:p w14:paraId="5F0EC826" w14:textId="77777777" w:rsidR="00280C73" w:rsidRDefault="00280C73" w:rsidP="00142609"/>
    <w:p w14:paraId="453762B4" w14:textId="5D4F1E78" w:rsidR="00142609" w:rsidRDefault="00280C73" w:rsidP="00142609">
      <w:r>
        <w:t>Stage 3 – Pa</w:t>
      </w:r>
      <w:r w:rsidR="00142609">
        <w:t>nel hearing</w:t>
      </w:r>
    </w:p>
    <w:p w14:paraId="3C19DD94" w14:textId="1824D823" w:rsidR="00142609" w:rsidRDefault="00142609" w:rsidP="00142609">
      <w:r>
        <w:t>If the complainant remains dissatisfied with the outcome, a further appeal can be made, in writing,</w:t>
      </w:r>
      <w:r w:rsidR="00280C73">
        <w:t xml:space="preserve"> </w:t>
      </w:r>
      <w:r>
        <w:t>to the Chair of The Board of Directors, Phil Shelley.</w:t>
      </w:r>
    </w:p>
    <w:p w14:paraId="766BBD07" w14:textId="77777777" w:rsidR="00280C73" w:rsidRDefault="00142609" w:rsidP="00142609">
      <w:r>
        <w:t>- The panel hearing will consist of three people who were not directly involved in the matters</w:t>
      </w:r>
      <w:r w:rsidR="00280C73">
        <w:t xml:space="preserve"> </w:t>
      </w:r>
      <w:r>
        <w:t>detailed in the complaint. Usually, this would be the Operations Director; The Chair of the</w:t>
      </w:r>
      <w:r w:rsidR="00280C73">
        <w:t xml:space="preserve"> </w:t>
      </w:r>
      <w:r>
        <w:t>Trustees and an additional panel member who is independent of the management and the</w:t>
      </w:r>
      <w:r w:rsidR="00280C73">
        <w:t xml:space="preserve"> </w:t>
      </w:r>
      <w:r>
        <w:t>running of innov8 Workshops.</w:t>
      </w:r>
    </w:p>
    <w:p w14:paraId="109E540D" w14:textId="0AC7EDC2" w:rsidR="00142609" w:rsidRDefault="00142609" w:rsidP="00142609">
      <w:r>
        <w:t>- The panel will make findings and recommendations. These will be provided to the</w:t>
      </w:r>
      <w:r w:rsidR="00280C73">
        <w:t xml:space="preserve"> </w:t>
      </w:r>
      <w:r>
        <w:t>complainant and where relevant, to the person the complaint is related to.</w:t>
      </w:r>
    </w:p>
    <w:p w14:paraId="250B2A0D" w14:textId="77777777" w:rsidR="00142609" w:rsidRDefault="00142609" w:rsidP="00142609">
      <w:r>
        <w:t>- A written record will be kept of the complaint and the panel outcome</w:t>
      </w:r>
    </w:p>
    <w:p w14:paraId="6DCD4630" w14:textId="7ECD7E7E" w:rsidR="00142609" w:rsidRDefault="00142609" w:rsidP="00142609">
      <w:r>
        <w:t>- Complainants may attend a panel hearing and be accompanied at that panel hearing if they</w:t>
      </w:r>
      <w:r w:rsidR="00280C73">
        <w:t xml:space="preserve"> </w:t>
      </w:r>
      <w:r>
        <w:t>wish. This does not confer a right on a complainant to have legal representation to make</w:t>
      </w:r>
      <w:r w:rsidR="00280C73">
        <w:t xml:space="preserve"> </w:t>
      </w:r>
      <w:r>
        <w:t>representations on their behalf at the hearing.</w:t>
      </w:r>
    </w:p>
    <w:p w14:paraId="770A9898" w14:textId="77777777" w:rsidR="00142609" w:rsidRDefault="00142609" w:rsidP="00142609">
      <w:r>
        <w:t>- If a complainant does not exercise the right to attend a panel hearing, this does not remove</w:t>
      </w:r>
    </w:p>
    <w:p w14:paraId="728A5094" w14:textId="041C9131" w:rsidR="00142609" w:rsidRDefault="00142609" w:rsidP="00142609">
      <w:r>
        <w:lastRenderedPageBreak/>
        <w:t>innov8 Workshops’ obligation to hold the hearing in conformity with its Complaints Policy.</w:t>
      </w:r>
      <w:r w:rsidR="00280C73">
        <w:t xml:space="preserve"> </w:t>
      </w:r>
      <w:r>
        <w:t xml:space="preserve">innov8 Workshops’ arrangements for the panel hearing should be reasonable </w:t>
      </w:r>
      <w:r w:rsidR="00280C73">
        <w:t xml:space="preserve">to </w:t>
      </w:r>
      <w:r>
        <w:t>facilitate the complainant exercising the right of attendance.</w:t>
      </w:r>
    </w:p>
    <w:p w14:paraId="4C400C72" w14:textId="77777777" w:rsidR="00280C73" w:rsidRDefault="00280C73" w:rsidP="00142609"/>
    <w:p w14:paraId="7A67A8A1" w14:textId="4532E358" w:rsidR="00280C73" w:rsidRPr="00280C73" w:rsidRDefault="00142609" w:rsidP="00280C73">
      <w:pPr>
        <w:pStyle w:val="ListParagraph"/>
        <w:numPr>
          <w:ilvl w:val="0"/>
          <w:numId w:val="2"/>
        </w:numPr>
        <w:rPr>
          <w:b/>
          <w:bCs/>
        </w:rPr>
      </w:pPr>
      <w:r w:rsidRPr="00280C73">
        <w:rPr>
          <w:b/>
          <w:bCs/>
        </w:rPr>
        <w:t>Timescales</w:t>
      </w:r>
    </w:p>
    <w:p w14:paraId="26FFF79D" w14:textId="7E3F0169" w:rsidR="00142609" w:rsidRDefault="00142609" w:rsidP="00142609">
      <w:r>
        <w:t>Complaints need to be considered and resolved as soon as possible after an incident arises. innov8</w:t>
      </w:r>
      <w:r w:rsidR="00280C73">
        <w:t xml:space="preserve"> </w:t>
      </w:r>
      <w:r>
        <w:t>Workshops will acknowledge complaints within 7 days of notification. Depending on the nature of</w:t>
      </w:r>
      <w:r w:rsidR="00280C73">
        <w:t xml:space="preserve"> </w:t>
      </w:r>
      <w:r>
        <w:t>the complaint, we will aim to provide a response within 14 days to allow time for investigation.</w:t>
      </w:r>
    </w:p>
    <w:p w14:paraId="190F0F72" w14:textId="77777777" w:rsidR="00280C73" w:rsidRDefault="00280C73" w:rsidP="00142609"/>
    <w:p w14:paraId="16A762ED" w14:textId="4C7C3E21" w:rsidR="00280C73" w:rsidRPr="00280C73" w:rsidRDefault="00142609" w:rsidP="00280C73">
      <w:pPr>
        <w:pStyle w:val="ListParagraph"/>
        <w:numPr>
          <w:ilvl w:val="0"/>
          <w:numId w:val="2"/>
        </w:numPr>
        <w:rPr>
          <w:b/>
          <w:bCs/>
        </w:rPr>
      </w:pPr>
      <w:r w:rsidRPr="00280C73">
        <w:rPr>
          <w:b/>
          <w:bCs/>
        </w:rPr>
        <w:t>Persistent Complaints</w:t>
      </w:r>
    </w:p>
    <w:p w14:paraId="30D024C9" w14:textId="210C01AD" w:rsidR="00142609" w:rsidRDefault="00142609" w:rsidP="00142609">
      <w:r>
        <w:t>All complaints raised will be treated seriously; however, there are occasions when complaints may</w:t>
      </w:r>
      <w:r w:rsidR="00280C73">
        <w:t xml:space="preserve"> </w:t>
      </w:r>
      <w:r>
        <w:t>become unreasonable.</w:t>
      </w:r>
    </w:p>
    <w:p w14:paraId="3C1FEE97" w14:textId="77777777" w:rsidR="00142609" w:rsidRDefault="00142609" w:rsidP="00142609">
      <w:r>
        <w:t>A complaint will be deemed as unreasonable if the person has:</w:t>
      </w:r>
    </w:p>
    <w:p w14:paraId="1181F5C9" w14:textId="620903B9" w:rsidR="00142609" w:rsidRDefault="00142609" w:rsidP="00280C73">
      <w:pPr>
        <w:pStyle w:val="ListParagraph"/>
        <w:numPr>
          <w:ilvl w:val="0"/>
          <w:numId w:val="5"/>
        </w:numPr>
      </w:pPr>
      <w:r>
        <w:t>made the same complaint as one previously resolved following innov8 Workshops’</w:t>
      </w:r>
      <w:r w:rsidR="00280C73">
        <w:t xml:space="preserve"> </w:t>
      </w:r>
      <w:r>
        <w:t>Complaints Procedures</w:t>
      </w:r>
    </w:p>
    <w:p w14:paraId="41BEC9FB" w14:textId="3B6BE56E" w:rsidR="00142609" w:rsidRDefault="00142609" w:rsidP="00280C73">
      <w:pPr>
        <w:pStyle w:val="ListParagraph"/>
        <w:numPr>
          <w:ilvl w:val="0"/>
          <w:numId w:val="5"/>
        </w:numPr>
      </w:pPr>
      <w:r>
        <w:t>makes a complaint that is obsessive, harassing, or defamatory</w:t>
      </w:r>
    </w:p>
    <w:p w14:paraId="4F57713B" w14:textId="5036DDA8" w:rsidR="00142609" w:rsidRDefault="00142609" w:rsidP="00280C73">
      <w:pPr>
        <w:pStyle w:val="ListParagraph"/>
        <w:numPr>
          <w:ilvl w:val="0"/>
          <w:numId w:val="5"/>
        </w:numPr>
      </w:pPr>
      <w:r>
        <w:t>knowingly provides false information</w:t>
      </w:r>
    </w:p>
    <w:p w14:paraId="56F3CB54" w14:textId="744A1B95" w:rsidR="00142609" w:rsidRDefault="00142609" w:rsidP="00280C73">
      <w:pPr>
        <w:pStyle w:val="ListParagraph"/>
        <w:numPr>
          <w:ilvl w:val="0"/>
          <w:numId w:val="5"/>
        </w:numPr>
      </w:pPr>
      <w:r>
        <w:t>pursues a complaint that is unfounded as established by innov8 Workshops’ Complaints</w:t>
      </w:r>
      <w:r w:rsidR="00280C73">
        <w:t xml:space="preserve"> </w:t>
      </w:r>
      <w:r>
        <w:t>Procedure</w:t>
      </w:r>
    </w:p>
    <w:p w14:paraId="3D705E7A" w14:textId="77777777" w:rsidR="00280C73" w:rsidRDefault="00142609" w:rsidP="00280C73">
      <w:pPr>
        <w:pStyle w:val="ListParagraph"/>
        <w:numPr>
          <w:ilvl w:val="0"/>
          <w:numId w:val="5"/>
        </w:numPr>
      </w:pPr>
      <w:r>
        <w:t>pursues a complaint in an unreasonable manner.</w:t>
      </w:r>
    </w:p>
    <w:p w14:paraId="07D9F694" w14:textId="3C4C8E37" w:rsidR="00280C73" w:rsidRDefault="00280C73" w:rsidP="00280C73">
      <w:r>
        <w:t>A</w:t>
      </w:r>
      <w:r w:rsidR="00142609">
        <w:t xml:space="preserve">n unreasonable manner may </w:t>
      </w:r>
      <w:proofErr w:type="gramStart"/>
      <w:r w:rsidR="00142609">
        <w:t>include:</w:t>
      </w:r>
      <w:proofErr w:type="gramEnd"/>
      <w:r>
        <w:t xml:space="preserve"> </w:t>
      </w:r>
      <w:r w:rsidR="00142609">
        <w:t>refusing to articulate the complaint; refusal to cooperate with the complaints procedure;</w:t>
      </w:r>
      <w:r>
        <w:t xml:space="preserve"> </w:t>
      </w:r>
      <w:r w:rsidR="00142609">
        <w:t>insisting on complaint being dealt with in a way that is not in line with the innov8 Workshops</w:t>
      </w:r>
      <w:r>
        <w:t xml:space="preserve"> </w:t>
      </w:r>
      <w:r w:rsidR="00142609">
        <w:t>procedures</w:t>
      </w:r>
      <w:r>
        <w:t>; c</w:t>
      </w:r>
      <w:r w:rsidR="00142609">
        <w:t>hanges the complaint as it is being investigated</w:t>
      </w:r>
      <w:r>
        <w:t>; m</w:t>
      </w:r>
      <w:r w:rsidR="00142609">
        <w:t>akes a complaint designed to cause disruption, annoyance or excessive demands</w:t>
      </w:r>
      <w:r>
        <w:t xml:space="preserve"> or s</w:t>
      </w:r>
      <w:r w:rsidR="00142609">
        <w:t>eeks unrealistic outcomes that cannot be justified</w:t>
      </w:r>
      <w:r>
        <w:t>.</w:t>
      </w:r>
    </w:p>
    <w:p w14:paraId="408F3A3A" w14:textId="77777777" w:rsidR="00280C73" w:rsidRDefault="00280C73" w:rsidP="00142609"/>
    <w:p w14:paraId="558C6D6F" w14:textId="494BAB96" w:rsidR="00280C73" w:rsidRPr="00280C73" w:rsidRDefault="00142609" w:rsidP="00280C73">
      <w:pPr>
        <w:pStyle w:val="ListParagraph"/>
        <w:numPr>
          <w:ilvl w:val="0"/>
          <w:numId w:val="2"/>
        </w:numPr>
        <w:rPr>
          <w:b/>
          <w:bCs/>
        </w:rPr>
      </w:pPr>
      <w:r w:rsidRPr="00280C73">
        <w:rPr>
          <w:b/>
          <w:bCs/>
        </w:rPr>
        <w:t>Safeguarding allegations</w:t>
      </w:r>
    </w:p>
    <w:p w14:paraId="69AD7C8D" w14:textId="3BCC0291" w:rsidR="00142609" w:rsidRDefault="00280C73" w:rsidP="00142609">
      <w:r>
        <w:t xml:space="preserve">SOURCE: </w:t>
      </w:r>
      <w:r w:rsidR="00142609">
        <w:t>Local Authority Designated Officers (LADO) » Suffolk Safeguarding Partnership</w:t>
      </w:r>
      <w:r>
        <w:t xml:space="preserve"> </w:t>
      </w:r>
      <w:r w:rsidR="00142609">
        <w:t>(suffolksp.org.uk)</w:t>
      </w:r>
    </w:p>
    <w:p w14:paraId="39AB6171" w14:textId="4A22F276" w:rsidR="00142609" w:rsidRDefault="00142609" w:rsidP="00142609">
      <w:r>
        <w:t>Working together to safeguard children refers to the local authorities having a designated officer or</w:t>
      </w:r>
      <w:r w:rsidR="00280C73">
        <w:t xml:space="preserve"> </w:t>
      </w:r>
      <w:r>
        <w:t>team of designated officers involved in the management and oversight of allegations against people</w:t>
      </w:r>
      <w:r w:rsidR="00280C73">
        <w:t xml:space="preserve"> </w:t>
      </w:r>
      <w:r>
        <w:t>that work with children.</w:t>
      </w:r>
    </w:p>
    <w:p w14:paraId="7152F8E7" w14:textId="7CF37EA3" w:rsidR="00142609" w:rsidRDefault="00142609" w:rsidP="00142609">
      <w:r>
        <w:t>If you have concerns about an adult working with a child under the age of 18 that you would like to</w:t>
      </w:r>
      <w:r w:rsidR="00280C73">
        <w:t xml:space="preserve"> </w:t>
      </w:r>
      <w:r>
        <w:t>report, please follow this link for Arrangements for Managing Allegations of Abuse Against People</w:t>
      </w:r>
      <w:r w:rsidR="00280C73">
        <w:t xml:space="preserve"> </w:t>
      </w:r>
      <w:r>
        <w:t>Who Work With Children</w:t>
      </w:r>
      <w:r w:rsidR="00280C73">
        <w:t xml:space="preserve"> - </w:t>
      </w:r>
      <w:hyperlink r:id="rId7" w:history="1">
        <w:r w:rsidR="00280C73" w:rsidRPr="00892FD0">
          <w:rPr>
            <w:rStyle w:val="Hyperlink"/>
          </w:rPr>
          <w:t>https://www.safeguardingchildren.co.uk/professionals/procedures-practice-guidance-and-</w:t>
        </w:r>
        <w:r w:rsidR="00280C73" w:rsidRPr="00892FD0">
          <w:rPr>
            <w:rStyle w:val="Hyperlink"/>
          </w:rPr>
          <w:lastRenderedPageBreak/>
          <w:t>one-minute-guides/managing-allegations-against-those-who-work-or-volunteer-with-children-2/</w:t>
        </w:r>
      </w:hyperlink>
    </w:p>
    <w:p w14:paraId="2585C031" w14:textId="77777777" w:rsidR="00280C73" w:rsidRDefault="00280C73" w:rsidP="00142609"/>
    <w:p w14:paraId="474F08AA" w14:textId="553E2055" w:rsidR="00142609" w:rsidRDefault="00142609" w:rsidP="00142609">
      <w:r>
        <w:t>The LADO has management and oversight of the investigation process from beginning to end</w:t>
      </w:r>
      <w:r w:rsidR="00280C73">
        <w:t xml:space="preserve"> </w:t>
      </w:r>
      <w:r>
        <w:t>following an allegation against people in a position of trust who work with children.</w:t>
      </w:r>
      <w:r w:rsidR="00280C73">
        <w:t xml:space="preserve"> </w:t>
      </w:r>
      <w:r>
        <w:t>The LADO is not the decision maker – this remains with the employer, but they will provide advice</w:t>
      </w:r>
      <w:r w:rsidR="00280C73">
        <w:t xml:space="preserve"> </w:t>
      </w:r>
      <w:r>
        <w:t>and guidance to employers and voluntary organisations, liaise with police and other agencies and</w:t>
      </w:r>
      <w:r w:rsidR="00280C73">
        <w:t xml:space="preserve"> </w:t>
      </w:r>
      <w:r>
        <w:t>monitor progress of cases to ensure they are dealt with as quickly as possible, consistent with a fair</w:t>
      </w:r>
      <w:r w:rsidR="00280C73">
        <w:t xml:space="preserve"> </w:t>
      </w:r>
      <w:r>
        <w:t>and thorough process.</w:t>
      </w:r>
      <w:r w:rsidR="00280C73">
        <w:t xml:space="preserve"> </w:t>
      </w:r>
      <w:r>
        <w:t>The LADO process applies to everyone who works or volunteers with children.</w:t>
      </w:r>
    </w:p>
    <w:p w14:paraId="64CCFC00" w14:textId="77777777" w:rsidR="00280C73" w:rsidRDefault="00280C73" w:rsidP="00142609"/>
    <w:p w14:paraId="132AE655" w14:textId="30461BFA" w:rsidR="00280C73" w:rsidRPr="00280C73" w:rsidRDefault="00280C73" w:rsidP="00280C73">
      <w:pPr>
        <w:rPr>
          <w:rFonts w:ascii="Calibri" w:eastAsia="Calibri" w:hAnsi="Calibri" w:cs="Times New Roman"/>
          <w:kern w:val="0"/>
          <w14:ligatures w14:val="none"/>
        </w:rPr>
      </w:pPr>
      <w:r w:rsidRPr="00280C73">
        <w:rPr>
          <w:rFonts w:ascii="Calibri" w:eastAsia="Calibri" w:hAnsi="Calibri" w:cs="Times New Roman"/>
          <w:kern w:val="0"/>
          <w14:ligatures w14:val="none"/>
        </w:rPr>
        <w:t xml:space="preserve">Signed     </w:t>
      </w:r>
      <w:r w:rsidRPr="00280C7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5E41F2E" wp14:editId="0CAC24D5">
            <wp:extent cx="1771650" cy="371475"/>
            <wp:effectExtent l="0" t="0" r="0" b="9525"/>
            <wp:docPr id="3" name="Picture 3" descr="A close-up of some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0C73">
        <w:rPr>
          <w:rFonts w:ascii="Calibri" w:eastAsia="Calibri" w:hAnsi="Calibri" w:cs="Times New Roman"/>
          <w:kern w:val="0"/>
          <w14:ligatures w14:val="none"/>
        </w:rPr>
        <w:t xml:space="preserve">             Date:  </w:t>
      </w:r>
      <w:r>
        <w:rPr>
          <w:rFonts w:ascii="Calibri" w:eastAsia="Calibri" w:hAnsi="Calibri" w:cs="Times New Roman"/>
          <w:kern w:val="0"/>
          <w14:ligatures w14:val="none"/>
        </w:rPr>
        <w:t>23</w:t>
      </w:r>
      <w:r w:rsidRPr="00280C73">
        <w:rPr>
          <w:rFonts w:ascii="Calibri" w:eastAsia="Calibri" w:hAnsi="Calibri" w:cs="Times New Roman"/>
          <w:kern w:val="0"/>
          <w14:ligatures w14:val="none"/>
        </w:rPr>
        <w:t xml:space="preserve">/08/2024             Review date: </w:t>
      </w:r>
      <w:r>
        <w:rPr>
          <w:rFonts w:ascii="Calibri" w:eastAsia="Calibri" w:hAnsi="Calibri" w:cs="Times New Roman"/>
          <w:kern w:val="0"/>
          <w14:ligatures w14:val="none"/>
        </w:rPr>
        <w:t>23</w:t>
      </w:r>
      <w:r w:rsidRPr="00280C73">
        <w:rPr>
          <w:rFonts w:ascii="Calibri" w:eastAsia="Calibri" w:hAnsi="Calibri" w:cs="Times New Roman"/>
          <w:kern w:val="0"/>
          <w14:ligatures w14:val="none"/>
        </w:rPr>
        <w:t>/08/2025.</w:t>
      </w:r>
    </w:p>
    <w:p w14:paraId="6FD31774" w14:textId="77777777" w:rsidR="00280C73" w:rsidRPr="00280C73" w:rsidRDefault="00280C73" w:rsidP="00280C73">
      <w:pPr>
        <w:rPr>
          <w:rFonts w:ascii="Calibri" w:eastAsia="Calibri" w:hAnsi="Calibri" w:cs="Times New Roman"/>
          <w:kern w:val="0"/>
          <w14:ligatures w14:val="none"/>
        </w:rPr>
      </w:pPr>
      <w:r w:rsidRPr="00280C73">
        <w:rPr>
          <w:rFonts w:ascii="Calibri" w:eastAsia="Calibri" w:hAnsi="Calibri" w:cs="Times New Roman"/>
          <w:kern w:val="0"/>
          <w14:ligatures w14:val="none"/>
        </w:rPr>
        <w:t xml:space="preserve">Phil Shelley </w:t>
      </w:r>
    </w:p>
    <w:p w14:paraId="1037AF69" w14:textId="77777777" w:rsidR="00280C73" w:rsidRPr="00280C73" w:rsidRDefault="00280C73" w:rsidP="00280C73">
      <w:pPr>
        <w:rPr>
          <w:rFonts w:ascii="Calibri" w:eastAsia="Calibri" w:hAnsi="Calibri" w:cs="Times New Roman"/>
          <w:kern w:val="0"/>
          <w14:ligatures w14:val="none"/>
        </w:rPr>
      </w:pPr>
      <w:r w:rsidRPr="00280C73">
        <w:rPr>
          <w:rFonts w:ascii="Calibri" w:eastAsia="Calibri" w:hAnsi="Calibri" w:cs="Times New Roman"/>
          <w:kern w:val="0"/>
          <w14:ligatures w14:val="none"/>
        </w:rPr>
        <w:t>Chair of Trustees</w:t>
      </w:r>
    </w:p>
    <w:p w14:paraId="435102C5" w14:textId="77777777" w:rsidR="00280C73" w:rsidRPr="00280C73" w:rsidRDefault="00280C73" w:rsidP="00280C73">
      <w:pPr>
        <w:rPr>
          <w:rFonts w:ascii="Calibri" w:eastAsia="Calibri" w:hAnsi="Calibri" w:cs="Times New Roman"/>
          <w:kern w:val="0"/>
          <w14:ligatures w14:val="none"/>
        </w:rPr>
      </w:pPr>
      <w:r w:rsidRPr="00280C73">
        <w:rPr>
          <w:rFonts w:ascii="Calibri" w:eastAsia="Calibri" w:hAnsi="Calibri" w:cs="Times New Roman"/>
          <w:kern w:val="0"/>
          <w14:ligatures w14:val="none"/>
        </w:rPr>
        <w:t>innov8 Workshops CIO</w:t>
      </w:r>
    </w:p>
    <w:p w14:paraId="5BB9FC5F" w14:textId="4B6B4E52" w:rsidR="0027658A" w:rsidRDefault="0027658A" w:rsidP="00142609"/>
    <w:sectPr w:rsidR="0027658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092F" w14:textId="77777777" w:rsidR="00142609" w:rsidRDefault="00142609" w:rsidP="00142609">
      <w:pPr>
        <w:spacing w:after="0" w:line="240" w:lineRule="auto"/>
      </w:pPr>
      <w:r>
        <w:separator/>
      </w:r>
    </w:p>
  </w:endnote>
  <w:endnote w:type="continuationSeparator" w:id="0">
    <w:p w14:paraId="432C48A3" w14:textId="77777777" w:rsidR="00142609" w:rsidRDefault="00142609" w:rsidP="0014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4F94" w14:textId="7CB4098C" w:rsidR="00280C73" w:rsidRPr="00280C73" w:rsidRDefault="00280C73">
    <w:pPr>
      <w:pStyle w:val="Footer"/>
      <w:rPr>
        <w:sz w:val="16"/>
        <w:szCs w:val="16"/>
      </w:rPr>
    </w:pPr>
    <w:r w:rsidRPr="00280C73">
      <w:rPr>
        <w:sz w:val="16"/>
        <w:szCs w:val="16"/>
      </w:rPr>
      <w:t xml:space="preserve">innov8 Workshops CIO is a Charitable Incorporated Organisation in England and Wales. Registered Charity Number 1202112. Registered office address: </w:t>
    </w:r>
    <w:proofErr w:type="spellStart"/>
    <w:r w:rsidRPr="00280C73">
      <w:rPr>
        <w:sz w:val="16"/>
        <w:szCs w:val="16"/>
      </w:rPr>
      <w:t>Integ</w:t>
    </w:r>
    <w:proofErr w:type="spellEnd"/>
    <w:r w:rsidRPr="00280C73">
      <w:rPr>
        <w:sz w:val="16"/>
        <w:szCs w:val="16"/>
      </w:rPr>
      <w:t xml:space="preserve"> House, Woodlands Business Park, </w:t>
    </w:r>
    <w:proofErr w:type="spellStart"/>
    <w:r w:rsidRPr="00280C73">
      <w:rPr>
        <w:sz w:val="16"/>
        <w:szCs w:val="16"/>
      </w:rPr>
      <w:t>Rougham</w:t>
    </w:r>
    <w:proofErr w:type="spellEnd"/>
    <w:r w:rsidRPr="00280C73">
      <w:rPr>
        <w:sz w:val="16"/>
        <w:szCs w:val="16"/>
      </w:rPr>
      <w:t xml:space="preserve">, Bury St Edmunds, </w:t>
    </w:r>
    <w:proofErr w:type="gramStart"/>
    <w:r w:rsidRPr="00280C73">
      <w:rPr>
        <w:sz w:val="16"/>
        <w:szCs w:val="16"/>
      </w:rPr>
      <w:t>IP309ND</w:t>
    </w:r>
    <w:proofErr w:type="gramEnd"/>
    <w:r w:rsidRPr="00280C73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8529" w14:textId="77777777" w:rsidR="00142609" w:rsidRDefault="00142609" w:rsidP="00142609">
      <w:pPr>
        <w:spacing w:after="0" w:line="240" w:lineRule="auto"/>
      </w:pPr>
      <w:r>
        <w:separator/>
      </w:r>
    </w:p>
  </w:footnote>
  <w:footnote w:type="continuationSeparator" w:id="0">
    <w:p w14:paraId="4CC7F765" w14:textId="77777777" w:rsidR="00142609" w:rsidRDefault="00142609" w:rsidP="0014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CD1B" w14:textId="1BDA996E" w:rsidR="00142609" w:rsidRDefault="00142609">
    <w:pPr>
      <w:pStyle w:val="Header"/>
    </w:pPr>
    <w:r>
      <w:rPr>
        <w:noProof/>
      </w:rPr>
      <w:drawing>
        <wp:inline distT="0" distB="0" distL="0" distR="0" wp14:anchorId="1B09F416" wp14:editId="1D49309C">
          <wp:extent cx="1005840" cy="987425"/>
          <wp:effectExtent l="0" t="0" r="3810" b="3175"/>
          <wp:docPr id="14432391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8CD"/>
    <w:multiLevelType w:val="hybridMultilevel"/>
    <w:tmpl w:val="A02401F6"/>
    <w:lvl w:ilvl="0" w:tplc="C2D86D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39DD"/>
    <w:multiLevelType w:val="hybridMultilevel"/>
    <w:tmpl w:val="CA827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1CA"/>
    <w:multiLevelType w:val="hybridMultilevel"/>
    <w:tmpl w:val="E7146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2532E1"/>
    <w:multiLevelType w:val="hybridMultilevel"/>
    <w:tmpl w:val="46EA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7B4"/>
    <w:multiLevelType w:val="hybridMultilevel"/>
    <w:tmpl w:val="EDC41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4432">
    <w:abstractNumId w:val="1"/>
  </w:num>
  <w:num w:numId="2" w16cid:durableId="1330249870">
    <w:abstractNumId w:val="4"/>
  </w:num>
  <w:num w:numId="3" w16cid:durableId="1091049295">
    <w:abstractNumId w:val="3"/>
  </w:num>
  <w:num w:numId="4" w16cid:durableId="714157668">
    <w:abstractNumId w:val="0"/>
  </w:num>
  <w:num w:numId="5" w16cid:durableId="19393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09"/>
    <w:rsid w:val="00142609"/>
    <w:rsid w:val="0027658A"/>
    <w:rsid w:val="00280C73"/>
    <w:rsid w:val="007826F6"/>
    <w:rsid w:val="00D23CA7"/>
    <w:rsid w:val="00E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93E27E"/>
  <w15:chartTrackingRefBased/>
  <w15:docId w15:val="{A259D8BA-7E2A-4AA8-BF75-137DE27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6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09"/>
  </w:style>
  <w:style w:type="paragraph" w:styleId="Footer">
    <w:name w:val="footer"/>
    <w:basedOn w:val="Normal"/>
    <w:link w:val="FooterChar"/>
    <w:uiPriority w:val="99"/>
    <w:unhideWhenUsed/>
    <w:rsid w:val="00142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09"/>
  </w:style>
  <w:style w:type="table" w:styleId="TableGrid">
    <w:name w:val="Table Grid"/>
    <w:basedOn w:val="TableNormal"/>
    <w:uiPriority w:val="39"/>
    <w:rsid w:val="00142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afeguardingchildren.co.uk/professionals/procedures-practice-guidance-and-one-minute-guides/managing-allegations-against-those-who-work-or-volunteer-with-children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77767CD7F74BA20C9019847984BC" ma:contentTypeVersion="15" ma:contentTypeDescription="Create a new document." ma:contentTypeScope="" ma:versionID="854db7d584b28a400a1052ebfd2b6a81">
  <xsd:schema xmlns:xsd="http://www.w3.org/2001/XMLSchema" xmlns:xs="http://www.w3.org/2001/XMLSchema" xmlns:p="http://schemas.microsoft.com/office/2006/metadata/properties" xmlns:ns2="1ca4a376-7a6d-46d7-beea-3165283c786c" xmlns:ns3="2573ed69-e025-40ed-96f7-9f48273dcdb7" targetNamespace="http://schemas.microsoft.com/office/2006/metadata/properties" ma:root="true" ma:fieldsID="da71b3b245c81a2fdac638de0c7eb98d" ns2:_="" ns3:_="">
    <xsd:import namespace="1ca4a376-7a6d-46d7-beea-3165283c786c"/>
    <xsd:import namespace="2573ed69-e025-40ed-96f7-9f48273d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a376-7a6d-46d7-beea-3165283c7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197dd7-76ef-4a06-8f4f-cd6fb84c2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ed69-e025-40ed-96f7-9f48273d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a0cb6-d66c-4080-a74c-4ba0d3cfe8fe}" ma:internalName="TaxCatchAll" ma:showField="CatchAllData" ma:web="2573ed69-e025-40ed-96f7-9f48273d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3ed69-e025-40ed-96f7-9f48273dcdb7" xsi:nil="true"/>
    <lcf76f155ced4ddcb4097134ff3c332f xmlns="1ca4a376-7a6d-46d7-beea-3165283c78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F1EA6-EB88-429C-B0E1-9AF9D7F8504A}"/>
</file>

<file path=customXml/itemProps2.xml><?xml version="1.0" encoding="utf-8"?>
<ds:datastoreItem xmlns:ds="http://schemas.openxmlformats.org/officeDocument/2006/customXml" ds:itemID="{E7C337D0-89C9-476F-BCE6-01DDE267E9F0}"/>
</file>

<file path=customXml/itemProps3.xml><?xml version="1.0" encoding="utf-8"?>
<ds:datastoreItem xmlns:ds="http://schemas.openxmlformats.org/officeDocument/2006/customXml" ds:itemID="{041828E0-A7E6-41F1-A969-24C555AD3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Maguire</dc:creator>
  <cp:keywords/>
  <dc:description/>
  <cp:lastModifiedBy>Lily Maguire</cp:lastModifiedBy>
  <cp:revision>1</cp:revision>
  <dcterms:created xsi:type="dcterms:W3CDTF">2024-08-23T13:16:00Z</dcterms:created>
  <dcterms:modified xsi:type="dcterms:W3CDTF">2024-08-23T13:36:00Z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0x010100AF6C77767CD7F74BA20C9019847984BC</vt:lpwstr>
  </property>
</Properties>
</file>